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9D" w:rsidRPr="00086C20" w:rsidRDefault="005B7C9D" w:rsidP="005B7C9D">
      <w:pPr>
        <w:spacing w:after="0" w:line="240" w:lineRule="auto"/>
        <w:ind w:left="2861" w:right="3302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86C20">
        <w:rPr>
          <w:rFonts w:ascii="Cambria" w:eastAsia="Times New Roman" w:hAnsi="Cambria" w:cs="Times New Roman"/>
          <w:noProof/>
          <w:sz w:val="24"/>
          <w:szCs w:val="24"/>
          <w:lang w:eastAsia="ru-RU"/>
        </w:rPr>
        <w:drawing>
          <wp:inline distT="0" distB="0" distL="0" distR="0" wp14:anchorId="5FEF83CC" wp14:editId="02A00786">
            <wp:extent cx="628483" cy="889000"/>
            <wp:effectExtent l="19050" t="0" r="1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83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9D" w:rsidRPr="00086C20" w:rsidRDefault="005B7C9D" w:rsidP="005B7C9D">
      <w:pPr>
        <w:pBdr>
          <w:bottom w:val="single" w:sz="8" w:space="4" w:color="4F81BD"/>
        </w:pBdr>
        <w:tabs>
          <w:tab w:val="left" w:pos="7155"/>
        </w:tabs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5"/>
          <w:kern w:val="28"/>
          <w:sz w:val="28"/>
          <w:szCs w:val="23"/>
          <w:lang w:eastAsia="ru-RU"/>
        </w:rPr>
      </w:pPr>
      <w:r w:rsidRPr="00086C20">
        <w:rPr>
          <w:rFonts w:ascii="Times New Roman" w:eastAsia="Times New Roman" w:hAnsi="Times New Roman" w:cs="Times New Roman"/>
          <w:b/>
          <w:bCs/>
          <w:spacing w:val="5"/>
          <w:kern w:val="28"/>
          <w:sz w:val="28"/>
          <w:szCs w:val="23"/>
          <w:lang w:eastAsia="ru-RU"/>
        </w:rPr>
        <w:t>Муниципальное автономное учреждение городского поселения Кубинка «Физкультурно-спортивный центр «Кубинка»</w:t>
      </w:r>
    </w:p>
    <w:p w:rsidR="005B7C9D" w:rsidRPr="00086C20" w:rsidRDefault="005B7C9D" w:rsidP="005B7C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086C20" w:rsidRDefault="005B7C9D" w:rsidP="005B7C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086C20" w:rsidRDefault="005B7C9D" w:rsidP="005B7C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ПРИКАЗ</w:t>
      </w:r>
    </w:p>
    <w:p w:rsidR="005B7C9D" w:rsidRPr="00086C20" w:rsidRDefault="005B7C9D" w:rsidP="005B7C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086C20" w:rsidRDefault="005B7C9D" w:rsidP="005B7C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86F1F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2017</w:t>
      </w:r>
      <w:r w:rsidRPr="0008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6F1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5B7C9D" w:rsidRPr="005B7C9D" w:rsidRDefault="005B7C9D" w:rsidP="005B7C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7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п. Сосновка</w:t>
      </w:r>
    </w:p>
    <w:p w:rsidR="005B7C9D" w:rsidRPr="005B7C9D" w:rsidRDefault="005B7C9D" w:rsidP="005B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5B7C9D" w:rsidRPr="005B7C9D" w:rsidTr="005E319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B7C9D" w:rsidRPr="005B7C9D" w:rsidRDefault="00D05F6C" w:rsidP="00D05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комиссии по координации работы по противодействию коррупции в Муниципальном автономном учреждении «Физкультурно-спортивный центр «Кубинка» </w:t>
            </w:r>
          </w:p>
        </w:tc>
      </w:tr>
    </w:tbl>
    <w:p w:rsidR="005B7C9D" w:rsidRPr="005B7C9D" w:rsidRDefault="005B7C9D" w:rsidP="005B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5B7C9D" w:rsidRDefault="005B7C9D" w:rsidP="005B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5B7C9D" w:rsidRDefault="005B7C9D" w:rsidP="00FE187A">
      <w:pPr>
        <w:spacing w:after="0"/>
        <w:ind w:left="8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3E602D" w:rsidRDefault="00765688" w:rsidP="00FE18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05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Законом Московской области от 10.04.2009 № 31/2009-ОЗ «О мерах по противодействию коррупции в Московской области»</w:t>
      </w:r>
      <w:r w:rsidR="005B7C9D" w:rsidRPr="005B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7C9D" w:rsidRPr="003E6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5B7C9D" w:rsidRPr="00D05F6C" w:rsidRDefault="005B7C9D" w:rsidP="00D05F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F6C" w:rsidRDefault="00D05F6C" w:rsidP="006744B3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05F6C">
        <w:rPr>
          <w:sz w:val="28"/>
          <w:szCs w:val="28"/>
        </w:rPr>
        <w:t xml:space="preserve">1.Создать комиссию по противодействию коррупции в </w:t>
      </w:r>
      <w:r>
        <w:rPr>
          <w:sz w:val="28"/>
          <w:szCs w:val="28"/>
        </w:rPr>
        <w:t xml:space="preserve">Муниципальном автономном учреждении «Физкультурно-спортивный центр «Кубинка». </w:t>
      </w:r>
      <w:r w:rsidRPr="00D05F6C">
        <w:rPr>
          <w:sz w:val="28"/>
          <w:szCs w:val="28"/>
        </w:rPr>
        <w:t xml:space="preserve">2.Утвердить положение о комиссии по противодействию коррупции в </w:t>
      </w:r>
      <w:r>
        <w:rPr>
          <w:sz w:val="28"/>
          <w:szCs w:val="28"/>
        </w:rPr>
        <w:t>Муниципальном автономном учреждении «Физкультурно-спортивный центр «Кубинка»</w:t>
      </w:r>
      <w:r w:rsidR="00765688">
        <w:rPr>
          <w:sz w:val="28"/>
          <w:szCs w:val="28"/>
        </w:rPr>
        <w:t xml:space="preserve"> (приложение  1)</w:t>
      </w:r>
      <w:r>
        <w:rPr>
          <w:sz w:val="28"/>
          <w:szCs w:val="28"/>
        </w:rPr>
        <w:t>.</w:t>
      </w:r>
    </w:p>
    <w:p w:rsidR="00765688" w:rsidRDefault="00765688" w:rsidP="006744B3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3.Утвердить </w:t>
      </w:r>
      <w:r w:rsidR="00D05F6C" w:rsidRPr="00D05F6C">
        <w:rPr>
          <w:sz w:val="28"/>
          <w:szCs w:val="28"/>
        </w:rPr>
        <w:t xml:space="preserve">состав комиссии по противодействию коррупции </w:t>
      </w:r>
      <w:r>
        <w:rPr>
          <w:sz w:val="28"/>
          <w:szCs w:val="28"/>
        </w:rPr>
        <w:t>в Муниципальном автономном учреждении «Физкультурно-спортивный центр «Кубинка» (приложение 2).</w:t>
      </w:r>
    </w:p>
    <w:p w:rsidR="00D05F6C" w:rsidRPr="00D05F6C" w:rsidRDefault="00D05F6C" w:rsidP="006744B3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05F6C">
        <w:rPr>
          <w:sz w:val="28"/>
          <w:szCs w:val="28"/>
        </w:rPr>
        <w:t>4. Комиссии по противодействию коррупции разработать план мероприятий по противодействию коррупции в учреждении на 20</w:t>
      </w:r>
      <w:r w:rsidR="00765688">
        <w:rPr>
          <w:sz w:val="28"/>
          <w:szCs w:val="28"/>
        </w:rPr>
        <w:t>17</w:t>
      </w:r>
      <w:r w:rsidRPr="00D05F6C">
        <w:rPr>
          <w:sz w:val="28"/>
          <w:szCs w:val="28"/>
        </w:rPr>
        <w:t xml:space="preserve"> год</w:t>
      </w:r>
    </w:p>
    <w:p w:rsidR="00D05F6C" w:rsidRPr="00D05F6C" w:rsidRDefault="00D05F6C" w:rsidP="006744B3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05F6C">
        <w:rPr>
          <w:sz w:val="28"/>
          <w:szCs w:val="28"/>
        </w:rPr>
        <w:t>5. Контроль исполнения данного приказа оставляю за собой.</w:t>
      </w:r>
    </w:p>
    <w:p w:rsidR="005B7C9D" w:rsidRPr="005B7C9D" w:rsidRDefault="005B7C9D" w:rsidP="005B7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5B7C9D" w:rsidRDefault="005B7C9D" w:rsidP="005B7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5B7C9D" w:rsidRDefault="005B7C9D" w:rsidP="005B7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5B7C9D" w:rsidRDefault="005B7C9D" w:rsidP="005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МАУ «ФСЦ «Кубинка»                                                      А.В. Букин    </w:t>
      </w:r>
    </w:p>
    <w:p w:rsidR="005B7C9D" w:rsidRPr="005B7C9D" w:rsidRDefault="005B7C9D" w:rsidP="005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9D" w:rsidRPr="005B7C9D" w:rsidRDefault="005B7C9D" w:rsidP="005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765688" w:rsidTr="00765688">
        <w:tc>
          <w:tcPr>
            <w:tcW w:w="4495" w:type="dxa"/>
          </w:tcPr>
          <w:p w:rsidR="00765688" w:rsidRDefault="00765688" w:rsidP="005B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765688" w:rsidRDefault="00765688" w:rsidP="0048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от </w:t>
            </w:r>
            <w:r w:rsidR="00486F1F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86F1F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</w:tbl>
    <w:p w:rsidR="005B7C9D" w:rsidRPr="005B7C9D" w:rsidRDefault="005B7C9D" w:rsidP="005B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4C" w:rsidRDefault="00F2404C"/>
    <w:p w:rsidR="00765688" w:rsidRDefault="00765688"/>
    <w:p w:rsidR="00765688" w:rsidRDefault="00765688"/>
    <w:p w:rsidR="00CF631B" w:rsidRPr="00CF631B" w:rsidRDefault="00CF631B" w:rsidP="00CF631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F631B" w:rsidRPr="00CF631B" w:rsidRDefault="00CF631B" w:rsidP="00CF631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противодействию коррупции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автономном учреждении «Физкультурно-спортивный центр «Кубинка»</w:t>
      </w:r>
    </w:p>
    <w:p w:rsidR="00CF631B" w:rsidRPr="00CF631B" w:rsidRDefault="00CF631B" w:rsidP="00CF631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631B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>1.1.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разработано в целях защиты прав и свобод граждан, обеспечения законности, правопорядка и общественной безопасности в </w:t>
      </w:r>
      <w:r w:rsidR="006744B3">
        <w:rPr>
          <w:rFonts w:ascii="Times New Roman" w:eastAsia="Calibri" w:hAnsi="Times New Roman" w:cs="Times New Roman"/>
          <w:sz w:val="28"/>
          <w:szCs w:val="28"/>
        </w:rPr>
        <w:t>МАУ «</w:t>
      </w:r>
      <w:r>
        <w:rPr>
          <w:rFonts w:ascii="Times New Roman" w:eastAsia="Calibri" w:hAnsi="Times New Roman" w:cs="Times New Roman"/>
          <w:sz w:val="28"/>
          <w:szCs w:val="28"/>
        </w:rPr>
        <w:t>ФСЦ «Кубинка»</w:t>
      </w: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 (далее- Учреждение). Определяет задачи, основные принципы противодействия коррупции и меры предупреждения коррупционных правонарушений. 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>1.2.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комиссия по противодействию коррупции руководствуется Конституцией Российской Федерации, Федеральным Законом </w:t>
      </w:r>
      <w:r w:rsidRPr="00CF631B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25.12.2008 № 273-ФЗ</w:t>
      </w: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 противодействии 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Московской области от 10.04.2009 № 31/2009-ОЗ «О мерах по противодействию коррупции в Московской области».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631B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FC74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F631B">
        <w:rPr>
          <w:rFonts w:ascii="Times New Roman" w:eastAsia="Calibri" w:hAnsi="Times New Roman" w:cs="Times New Roman"/>
          <w:b/>
          <w:sz w:val="28"/>
          <w:szCs w:val="28"/>
        </w:rPr>
        <w:t>Основные понятия, применяемые в настоящем положении. Для целей настоящего положения используются следующие основные понятия: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CF631B">
        <w:rPr>
          <w:rFonts w:ascii="Times New Roman" w:eastAsia="Calibri" w:hAnsi="Times New Roman" w:cs="Times New Roman"/>
          <w:b/>
          <w:sz w:val="28"/>
          <w:szCs w:val="28"/>
        </w:rPr>
        <w:t>антикоррупционная политика</w:t>
      </w: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 – деятельность Учреждения по антикоррупционной политике, направленной на создание эффективной системы противодействия коррупции;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 2) </w:t>
      </w:r>
      <w:r w:rsidRPr="00CF631B">
        <w:rPr>
          <w:rFonts w:ascii="Times New Roman" w:eastAsia="Calibri" w:hAnsi="Times New Roman" w:cs="Times New Roman"/>
          <w:b/>
          <w:sz w:val="28"/>
          <w:szCs w:val="28"/>
        </w:rPr>
        <w:t>антикоррупционная экспертиза правовых актов</w:t>
      </w: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 - деятельность специалистов по выявлению и описанию </w:t>
      </w:r>
      <w:proofErr w:type="spellStart"/>
      <w:r w:rsidRPr="00CF631B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 3) </w:t>
      </w:r>
      <w:r w:rsidRPr="00CF631B">
        <w:rPr>
          <w:rFonts w:ascii="Times New Roman" w:eastAsia="Calibri" w:hAnsi="Times New Roman" w:cs="Times New Roman"/>
          <w:b/>
          <w:sz w:val="28"/>
          <w:szCs w:val="28"/>
        </w:rPr>
        <w:t>под коррупцией понимается</w:t>
      </w: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lastRenderedPageBreak/>
        <w:t>б) совершение деяний, указанных в подпункте «а» настоящего пункта, от имени или в интересах юридического лица;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CF631B">
        <w:rPr>
          <w:rFonts w:ascii="Times New Roman" w:eastAsia="Calibri" w:hAnsi="Times New Roman" w:cs="Times New Roman"/>
          <w:b/>
          <w:sz w:val="28"/>
          <w:szCs w:val="28"/>
        </w:rPr>
        <w:t>противодействие коррупции</w:t>
      </w: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631B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CF631B">
        <w:rPr>
          <w:rFonts w:ascii="Times New Roman" w:eastAsia="Calibri" w:hAnsi="Times New Roman" w:cs="Times New Roman"/>
          <w:sz w:val="28"/>
          <w:szCs w:val="28"/>
        </w:rPr>
        <w:t>) по выявлению, предупреждению, пресечению, раскрытию и расследованию коррупционных правонарушений ( борьба с коррупцией);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5)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proofErr w:type="spellStart"/>
      <w:r w:rsidRPr="00CF631B">
        <w:rPr>
          <w:rFonts w:ascii="Times New Roman" w:eastAsia="Calibri" w:hAnsi="Times New Roman" w:cs="Times New Roman"/>
          <w:sz w:val="28"/>
          <w:szCs w:val="28"/>
        </w:rPr>
        <w:t>коррупциогенный</w:t>
      </w:r>
      <w:proofErr w:type="spellEnd"/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 7) предупреждение коррупции - 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631B">
        <w:rPr>
          <w:rFonts w:ascii="Times New Roman" w:eastAsia="Calibri" w:hAnsi="Times New Roman" w:cs="Times New Roman"/>
          <w:b/>
          <w:sz w:val="28"/>
          <w:szCs w:val="28"/>
        </w:rPr>
        <w:t>3. Основные принципы противодействия коррупции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 Противодействие коррупции в Учреждении осуществляется на основе следующих основных принципов: 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>1) признание, обеспечение и защита основных прав и свобод человека и гражданина;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>2) законность;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>3)</w:t>
      </w:r>
      <w:r w:rsidR="00FC7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31B">
        <w:rPr>
          <w:rFonts w:ascii="Times New Roman" w:eastAsia="Calibri" w:hAnsi="Times New Roman" w:cs="Times New Roman"/>
          <w:sz w:val="28"/>
          <w:szCs w:val="28"/>
        </w:rPr>
        <w:t>публичность и открытость деятельности государственных органов и органов местного самоуправления;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 пропагандистских, социально-экономических, правовых, социальных и иных мер;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631B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FC74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F631B">
        <w:rPr>
          <w:rFonts w:ascii="Times New Roman" w:eastAsia="Calibri" w:hAnsi="Times New Roman" w:cs="Times New Roman"/>
          <w:b/>
          <w:sz w:val="28"/>
          <w:szCs w:val="28"/>
        </w:rPr>
        <w:t>Основные задачи комиссии по противодействию коррупции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Основными задачами комиссии по противодействию </w:t>
      </w:r>
      <w:proofErr w:type="gramStart"/>
      <w:r w:rsidRPr="00CF631B">
        <w:rPr>
          <w:rFonts w:ascii="Times New Roman" w:eastAsia="Calibri" w:hAnsi="Times New Roman" w:cs="Times New Roman"/>
          <w:sz w:val="28"/>
          <w:szCs w:val="28"/>
        </w:rPr>
        <w:t>коррупции  являются</w:t>
      </w:r>
      <w:proofErr w:type="gramEnd"/>
      <w:r w:rsidRPr="00CF631B">
        <w:rPr>
          <w:rFonts w:ascii="Times New Roman" w:eastAsia="Calibri" w:hAnsi="Times New Roman" w:cs="Times New Roman"/>
          <w:sz w:val="28"/>
          <w:szCs w:val="28"/>
        </w:rPr>
        <w:t>: разработка программных мероприятий по противодействию коррупции учреждения и осуществление контроля за их реализацией; предупреждение коррупционных проявлений; формирование антикоррупционного общественного сознания; обеспечение прозрачности деятельности Учреждения; формирование нетерпимого отношения к коррупционным действиям.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631B">
        <w:rPr>
          <w:rFonts w:ascii="Times New Roman" w:eastAsia="Calibri" w:hAnsi="Times New Roman" w:cs="Times New Roman"/>
          <w:b/>
          <w:sz w:val="28"/>
          <w:szCs w:val="28"/>
        </w:rPr>
        <w:t xml:space="preserve"> 5.</w:t>
      </w:r>
      <w:r w:rsidR="00FC74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F631B">
        <w:rPr>
          <w:rFonts w:ascii="Times New Roman" w:eastAsia="Calibri" w:hAnsi="Times New Roman" w:cs="Times New Roman"/>
          <w:b/>
          <w:sz w:val="28"/>
          <w:szCs w:val="28"/>
        </w:rPr>
        <w:t>Состав комиссии по противодействию коррупции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 5.1.</w:t>
      </w:r>
      <w:r w:rsidR="00FC7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31B">
        <w:rPr>
          <w:rFonts w:ascii="Times New Roman" w:eastAsia="Calibri" w:hAnsi="Times New Roman" w:cs="Times New Roman"/>
          <w:sz w:val="28"/>
          <w:szCs w:val="28"/>
        </w:rPr>
        <w:t>Персональный состав комиссии  по противодействию коррупции устанавливается директором Учреждения.</w:t>
      </w:r>
    </w:p>
    <w:p w:rsid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 5.2.</w:t>
      </w:r>
      <w:r w:rsidR="00FC7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Антикоррупционная комиссия формируется из числа сотрудников Учреждения. 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>5.3.</w:t>
      </w:r>
      <w:r w:rsidR="00FC7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31B">
        <w:rPr>
          <w:rFonts w:ascii="Times New Roman" w:eastAsia="Calibri" w:hAnsi="Times New Roman" w:cs="Times New Roman"/>
          <w:sz w:val="28"/>
          <w:szCs w:val="28"/>
        </w:rPr>
        <w:t>Председатель комиссии по противодействию коррупции: организует ее работу в соответствии с определенными ей задачами; определяет место, время проведения и повестку дня заседаний комиссии; дает соответствующие поручения членам комиссии.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 5.4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C7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противодействию коррупции и её члены осуществляют свою деятельность на общественных началах. 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b/>
          <w:sz w:val="28"/>
          <w:szCs w:val="28"/>
        </w:rPr>
        <w:t>6. Полномочия комиссии  по противодействию коррупции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Представлять информацию о работе по исполнению Плана  по противодействию коррупции по запросам различных инстанций. Заслушивать на своих заседаниях ответственных лиц о проводимой работе по предупреждению коррупционных правонарушений; рассматривать ход исполнения Плана на заседаниях, оперативных совещаниях. Осуществлять взаимодействие с правоохранительными органами в целях обмена информацией и проведении антикоррупционных мероприятий. 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631B">
        <w:rPr>
          <w:rFonts w:ascii="Times New Roman" w:eastAsia="Calibri" w:hAnsi="Times New Roman" w:cs="Times New Roman"/>
          <w:b/>
          <w:sz w:val="28"/>
          <w:szCs w:val="28"/>
        </w:rPr>
        <w:t>7. Основные меры предупреждения коррупционных правонарушений.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>Предупреждение коррупционных правонарушений осуществляется путем применения следующих мер: разработка и реализация антикоррупционных программ; проведение антикоррупционной экспертизы правовых актов и (или) их проектов; антикоррупционные образование и пропаганда; иные меры, предусмотренные законодательством Российской Федерации.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631B">
        <w:rPr>
          <w:rFonts w:ascii="Times New Roman" w:eastAsia="Calibri" w:hAnsi="Times New Roman" w:cs="Times New Roman"/>
          <w:b/>
          <w:sz w:val="28"/>
          <w:szCs w:val="28"/>
        </w:rPr>
        <w:t xml:space="preserve"> 8.</w:t>
      </w:r>
      <w:r w:rsidR="00FC74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F631B">
        <w:rPr>
          <w:rFonts w:ascii="Times New Roman" w:eastAsia="Calibri" w:hAnsi="Times New Roman" w:cs="Times New Roman"/>
          <w:b/>
          <w:sz w:val="28"/>
          <w:szCs w:val="28"/>
        </w:rPr>
        <w:t>План мероприятий по реализации стратегии по противодействию коррупции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8.1. План мероприятий по реализации стратегии по противодействию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Учреждении. 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8.2. План мероприятий по реализации стратегии по противодействию коррупции входит в состав комплексной программы профилактики правонарушений. 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8.3. Разработка и принятие плана мероприятий по реализации стратегии по противодействию коррупции осуществляется в порядке, установленном законодательством. 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631B">
        <w:rPr>
          <w:rFonts w:ascii="Times New Roman" w:eastAsia="Calibri" w:hAnsi="Times New Roman" w:cs="Times New Roman"/>
          <w:b/>
          <w:sz w:val="28"/>
          <w:szCs w:val="28"/>
        </w:rPr>
        <w:t>9. Внедрение антикоррупционных механизмов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 9.1. Проведение совещания с работниками по вопросам противодействия коррупции </w:t>
      </w:r>
      <w:r>
        <w:rPr>
          <w:rFonts w:ascii="Times New Roman" w:eastAsia="Calibri" w:hAnsi="Times New Roman" w:cs="Times New Roman"/>
          <w:sz w:val="28"/>
          <w:szCs w:val="28"/>
        </w:rPr>
        <w:t>в учреждении</w:t>
      </w: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9.2. Усиление воспитательной и разъяснительной работы среди работников Учреждения по недопущению фактов вымогательства и получения денежных средств. 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>9.3. Проведение проверок целевого использования средств, выделенных для выполнения целей и задач, относящихся к основной деятельности Учреждения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 xml:space="preserve">9.4. Участие в комплексных проверках Учреждения по порядку привлечения внебюджетных средств и их целевому использованию. 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1B">
        <w:rPr>
          <w:rFonts w:ascii="Times New Roman" w:eastAsia="Calibri" w:hAnsi="Times New Roman" w:cs="Times New Roman"/>
          <w:sz w:val="28"/>
          <w:szCs w:val="28"/>
        </w:rPr>
        <w:t>9.5.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направленных на предупреждение подобных фактов.</w:t>
      </w:r>
    </w:p>
    <w:p w:rsidR="00CF631B" w:rsidRPr="00CF631B" w:rsidRDefault="00CF631B" w:rsidP="00CF63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688" w:rsidRDefault="00765688">
      <w:pPr>
        <w:rPr>
          <w:rFonts w:ascii="Times New Roman" w:hAnsi="Times New Roman" w:cs="Times New Roman"/>
          <w:sz w:val="28"/>
          <w:szCs w:val="28"/>
        </w:rPr>
      </w:pPr>
    </w:p>
    <w:p w:rsidR="00FC74D0" w:rsidRDefault="00FC74D0">
      <w:pPr>
        <w:rPr>
          <w:rFonts w:ascii="Times New Roman" w:hAnsi="Times New Roman" w:cs="Times New Roman"/>
          <w:sz w:val="28"/>
          <w:szCs w:val="28"/>
        </w:rPr>
      </w:pPr>
    </w:p>
    <w:p w:rsidR="00FC74D0" w:rsidRDefault="00FC74D0">
      <w:pPr>
        <w:rPr>
          <w:rFonts w:ascii="Times New Roman" w:hAnsi="Times New Roman" w:cs="Times New Roman"/>
          <w:sz w:val="28"/>
          <w:szCs w:val="28"/>
        </w:rPr>
      </w:pPr>
    </w:p>
    <w:p w:rsidR="00FC74D0" w:rsidRDefault="00FC74D0">
      <w:pPr>
        <w:rPr>
          <w:rFonts w:ascii="Times New Roman" w:hAnsi="Times New Roman" w:cs="Times New Roman"/>
          <w:sz w:val="28"/>
          <w:szCs w:val="28"/>
        </w:rPr>
      </w:pPr>
    </w:p>
    <w:p w:rsidR="00FC74D0" w:rsidRDefault="00FC74D0">
      <w:pPr>
        <w:rPr>
          <w:rFonts w:ascii="Times New Roman" w:hAnsi="Times New Roman" w:cs="Times New Roman"/>
          <w:sz w:val="28"/>
          <w:szCs w:val="28"/>
        </w:rPr>
      </w:pPr>
    </w:p>
    <w:p w:rsidR="00FC74D0" w:rsidRDefault="00FC74D0">
      <w:pPr>
        <w:rPr>
          <w:rFonts w:ascii="Times New Roman" w:hAnsi="Times New Roman" w:cs="Times New Roman"/>
          <w:sz w:val="28"/>
          <w:szCs w:val="28"/>
        </w:rPr>
      </w:pPr>
    </w:p>
    <w:p w:rsidR="00FC74D0" w:rsidRDefault="00FC74D0">
      <w:pPr>
        <w:rPr>
          <w:rFonts w:ascii="Times New Roman" w:hAnsi="Times New Roman" w:cs="Times New Roman"/>
          <w:sz w:val="28"/>
          <w:szCs w:val="28"/>
        </w:rPr>
      </w:pPr>
    </w:p>
    <w:p w:rsidR="00FC74D0" w:rsidRDefault="00FC74D0">
      <w:pPr>
        <w:rPr>
          <w:rFonts w:ascii="Times New Roman" w:hAnsi="Times New Roman" w:cs="Times New Roman"/>
          <w:sz w:val="28"/>
          <w:szCs w:val="28"/>
        </w:rPr>
      </w:pPr>
    </w:p>
    <w:p w:rsidR="00FC74D0" w:rsidRDefault="00FC74D0">
      <w:pPr>
        <w:rPr>
          <w:rFonts w:ascii="Times New Roman" w:hAnsi="Times New Roman" w:cs="Times New Roman"/>
          <w:sz w:val="28"/>
          <w:szCs w:val="28"/>
        </w:rPr>
      </w:pPr>
    </w:p>
    <w:p w:rsidR="00FC74D0" w:rsidRDefault="00FC74D0">
      <w:pPr>
        <w:rPr>
          <w:rFonts w:ascii="Times New Roman" w:hAnsi="Times New Roman" w:cs="Times New Roman"/>
          <w:sz w:val="28"/>
          <w:szCs w:val="28"/>
        </w:rPr>
      </w:pPr>
    </w:p>
    <w:p w:rsidR="00FC74D0" w:rsidRDefault="00FC74D0">
      <w:pPr>
        <w:rPr>
          <w:rFonts w:ascii="Times New Roman" w:hAnsi="Times New Roman" w:cs="Times New Roman"/>
          <w:sz w:val="28"/>
          <w:szCs w:val="28"/>
        </w:rPr>
      </w:pPr>
    </w:p>
    <w:p w:rsidR="00FC74D0" w:rsidRDefault="00FC74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2"/>
      </w:tblGrid>
      <w:tr w:rsidR="006A12F6" w:rsidTr="006A12F6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6A12F6" w:rsidRDefault="006A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6A12F6" w:rsidRDefault="006A12F6" w:rsidP="0048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от </w:t>
            </w:r>
            <w:r w:rsidR="00486F1F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86F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FC74D0" w:rsidRDefault="00FC74D0">
      <w:pPr>
        <w:rPr>
          <w:rFonts w:ascii="Times New Roman" w:hAnsi="Times New Roman" w:cs="Times New Roman"/>
          <w:sz w:val="28"/>
          <w:szCs w:val="28"/>
        </w:rPr>
      </w:pPr>
    </w:p>
    <w:p w:rsidR="00FC74D0" w:rsidRPr="006A12F6" w:rsidRDefault="00FC74D0">
      <w:pPr>
        <w:rPr>
          <w:rFonts w:ascii="Times New Roman" w:hAnsi="Times New Roman" w:cs="Times New Roman"/>
          <w:sz w:val="28"/>
          <w:szCs w:val="28"/>
        </w:rPr>
      </w:pPr>
    </w:p>
    <w:p w:rsidR="006A12F6" w:rsidRPr="006A12F6" w:rsidRDefault="006A12F6" w:rsidP="006A12F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color w:val="333333"/>
          <w:sz w:val="28"/>
          <w:szCs w:val="28"/>
          <w:bdr w:val="none" w:sz="0" w:space="0" w:color="auto" w:frame="1"/>
        </w:rPr>
      </w:pPr>
      <w:r w:rsidRPr="006A12F6">
        <w:rPr>
          <w:rStyle w:val="a8"/>
          <w:color w:val="333333"/>
          <w:sz w:val="28"/>
          <w:szCs w:val="28"/>
          <w:bdr w:val="none" w:sz="0" w:space="0" w:color="auto" w:frame="1"/>
        </w:rPr>
        <w:t>СОСТАВ КОМИССИИ</w:t>
      </w:r>
      <w:r w:rsidRPr="006A12F6">
        <w:rPr>
          <w:color w:val="333333"/>
          <w:sz w:val="28"/>
          <w:szCs w:val="28"/>
        </w:rPr>
        <w:br/>
      </w:r>
      <w:r w:rsidRPr="006A12F6">
        <w:rPr>
          <w:rStyle w:val="a8"/>
          <w:color w:val="333333"/>
          <w:sz w:val="28"/>
          <w:szCs w:val="28"/>
          <w:bdr w:val="none" w:sz="0" w:space="0" w:color="auto" w:frame="1"/>
        </w:rPr>
        <w:t>по противодействию коррупции в МАУ «ФСЦ «Кубинка»</w:t>
      </w:r>
    </w:p>
    <w:p w:rsidR="006A12F6" w:rsidRPr="006A12F6" w:rsidRDefault="006A12F6" w:rsidP="006A12F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</w:p>
    <w:p w:rsidR="006A12F6" w:rsidRDefault="006A12F6" w:rsidP="006A12F6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Style w:val="a8"/>
          <w:color w:val="333333"/>
          <w:sz w:val="28"/>
          <w:szCs w:val="28"/>
          <w:bdr w:val="none" w:sz="0" w:space="0" w:color="auto" w:frame="1"/>
        </w:rPr>
      </w:pPr>
      <w:r w:rsidRPr="006A12F6">
        <w:rPr>
          <w:rStyle w:val="a8"/>
          <w:color w:val="333333"/>
          <w:sz w:val="28"/>
          <w:szCs w:val="28"/>
          <w:bdr w:val="none" w:sz="0" w:space="0" w:color="auto" w:frame="1"/>
        </w:rPr>
        <w:t>Председатель комиссии:</w:t>
      </w:r>
      <w:r w:rsidRPr="006A12F6">
        <w:rPr>
          <w:rStyle w:val="apple-converted-space"/>
          <w:color w:val="333333"/>
          <w:sz w:val="28"/>
          <w:szCs w:val="28"/>
        </w:rPr>
        <w:t> </w:t>
      </w:r>
      <w:r w:rsidRPr="006A12F6">
        <w:rPr>
          <w:color w:val="333333"/>
          <w:sz w:val="28"/>
          <w:szCs w:val="28"/>
        </w:rPr>
        <w:t>Букин Александр Викторович - директор;</w:t>
      </w:r>
      <w:r w:rsidRPr="006A12F6">
        <w:rPr>
          <w:color w:val="333333"/>
          <w:sz w:val="28"/>
          <w:szCs w:val="28"/>
        </w:rPr>
        <w:br/>
      </w:r>
      <w:r w:rsidRPr="006A12F6">
        <w:rPr>
          <w:rStyle w:val="a8"/>
          <w:color w:val="333333"/>
          <w:sz w:val="28"/>
          <w:szCs w:val="28"/>
          <w:bdr w:val="none" w:sz="0" w:space="0" w:color="auto" w:frame="1"/>
        </w:rPr>
        <w:t>Зам</w:t>
      </w:r>
      <w:r w:rsidR="006744B3">
        <w:rPr>
          <w:rStyle w:val="a8"/>
          <w:color w:val="333333"/>
          <w:sz w:val="28"/>
          <w:szCs w:val="28"/>
          <w:bdr w:val="none" w:sz="0" w:space="0" w:color="auto" w:frame="1"/>
        </w:rPr>
        <w:t>еститель</w:t>
      </w:r>
      <w:r w:rsidRPr="006A12F6">
        <w:rPr>
          <w:rStyle w:val="a8"/>
          <w:color w:val="333333"/>
          <w:sz w:val="28"/>
          <w:szCs w:val="28"/>
          <w:bdr w:val="none" w:sz="0" w:space="0" w:color="auto" w:frame="1"/>
        </w:rPr>
        <w:t xml:space="preserve"> председателя комиссии:</w:t>
      </w:r>
      <w:r w:rsidRPr="006A12F6">
        <w:rPr>
          <w:rStyle w:val="apple-converted-space"/>
          <w:color w:val="333333"/>
          <w:sz w:val="28"/>
          <w:szCs w:val="28"/>
        </w:rPr>
        <w:t> </w:t>
      </w:r>
      <w:r w:rsidRPr="006A12F6">
        <w:rPr>
          <w:color w:val="333333"/>
          <w:sz w:val="28"/>
          <w:szCs w:val="28"/>
        </w:rPr>
        <w:t>Очиченко Валерий Константинович - заместитель директора;</w:t>
      </w:r>
      <w:r w:rsidRPr="006A12F6">
        <w:rPr>
          <w:color w:val="333333"/>
          <w:sz w:val="28"/>
          <w:szCs w:val="28"/>
        </w:rPr>
        <w:br/>
      </w:r>
      <w:r w:rsidRPr="006A12F6">
        <w:rPr>
          <w:rStyle w:val="a8"/>
          <w:color w:val="333333"/>
          <w:sz w:val="28"/>
          <w:szCs w:val="28"/>
          <w:bdr w:val="none" w:sz="0" w:space="0" w:color="auto" w:frame="1"/>
        </w:rPr>
        <w:t>Секретарь комиссии:</w:t>
      </w:r>
      <w:r w:rsidRPr="006A12F6">
        <w:rPr>
          <w:rStyle w:val="apple-converted-space"/>
          <w:color w:val="333333"/>
          <w:sz w:val="28"/>
          <w:szCs w:val="28"/>
        </w:rPr>
        <w:t> </w:t>
      </w:r>
      <w:r w:rsidRPr="006A12F6">
        <w:rPr>
          <w:color w:val="333333"/>
          <w:sz w:val="28"/>
          <w:szCs w:val="28"/>
        </w:rPr>
        <w:t xml:space="preserve">Еремина Татьяна Николаевна - </w:t>
      </w:r>
      <w:proofErr w:type="spellStart"/>
      <w:r w:rsidRPr="006A12F6">
        <w:rPr>
          <w:color w:val="333333"/>
          <w:sz w:val="28"/>
          <w:szCs w:val="28"/>
        </w:rPr>
        <w:t>документовед</w:t>
      </w:r>
      <w:proofErr w:type="spellEnd"/>
      <w:r w:rsidRPr="006A12F6">
        <w:rPr>
          <w:color w:val="333333"/>
          <w:sz w:val="28"/>
          <w:szCs w:val="28"/>
        </w:rPr>
        <w:t>;</w:t>
      </w:r>
      <w:r w:rsidRPr="006A12F6">
        <w:rPr>
          <w:color w:val="333333"/>
          <w:sz w:val="28"/>
          <w:szCs w:val="28"/>
        </w:rPr>
        <w:br/>
      </w:r>
      <w:r w:rsidRPr="006A12F6">
        <w:rPr>
          <w:rStyle w:val="a8"/>
          <w:color w:val="333333"/>
          <w:sz w:val="28"/>
          <w:szCs w:val="28"/>
          <w:bdr w:val="none" w:sz="0" w:space="0" w:color="auto" w:frame="1"/>
        </w:rPr>
        <w:t>Члены комиссии:</w:t>
      </w:r>
    </w:p>
    <w:p w:rsidR="006A12F6" w:rsidRDefault="006A12F6" w:rsidP="006A12F6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Style w:val="a8"/>
          <w:b w:val="0"/>
          <w:color w:val="333333"/>
          <w:sz w:val="28"/>
          <w:szCs w:val="28"/>
          <w:bdr w:val="none" w:sz="0" w:space="0" w:color="auto" w:frame="1"/>
        </w:rPr>
      </w:pPr>
      <w:proofErr w:type="spellStart"/>
      <w:r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Яхлаков</w:t>
      </w:r>
      <w:proofErr w:type="spellEnd"/>
      <w:r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 xml:space="preserve"> Павел Юрьевич – тренер-преподав</w:t>
      </w:r>
      <w:r w:rsidR="00486F1F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а</w:t>
      </w:r>
      <w:r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тель;</w:t>
      </w:r>
    </w:p>
    <w:p w:rsidR="006A12F6" w:rsidRDefault="006A12F6" w:rsidP="006A12F6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Лифарев Юрий Николаевич – тренер-преподаватель;</w:t>
      </w:r>
    </w:p>
    <w:p w:rsidR="006A12F6" w:rsidRPr="006A12F6" w:rsidRDefault="006A12F6" w:rsidP="006A12F6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Виноградов Александр Владимирович – рабочий по </w:t>
      </w:r>
      <w:r w:rsidR="00486F1F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бслуживанию и ремонту зданий и сооружений.</w:t>
      </w:r>
    </w:p>
    <w:p w:rsidR="006A12F6" w:rsidRPr="006A12F6" w:rsidRDefault="006A12F6" w:rsidP="006A12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12F6" w:rsidRPr="006A12F6" w:rsidSect="008F3B53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03FEE"/>
    <w:multiLevelType w:val="hybridMultilevel"/>
    <w:tmpl w:val="9EFCA00C"/>
    <w:lvl w:ilvl="0" w:tplc="2C5AC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6C6BCB"/>
    <w:multiLevelType w:val="hybridMultilevel"/>
    <w:tmpl w:val="B672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D"/>
    <w:rsid w:val="00086C20"/>
    <w:rsid w:val="0026693B"/>
    <w:rsid w:val="002C18ED"/>
    <w:rsid w:val="00334CCC"/>
    <w:rsid w:val="00352CDD"/>
    <w:rsid w:val="003E602D"/>
    <w:rsid w:val="00486F1F"/>
    <w:rsid w:val="005B7C9D"/>
    <w:rsid w:val="006744B3"/>
    <w:rsid w:val="006A12F6"/>
    <w:rsid w:val="00765688"/>
    <w:rsid w:val="00950538"/>
    <w:rsid w:val="00A76E58"/>
    <w:rsid w:val="00C67FF5"/>
    <w:rsid w:val="00CC0FBA"/>
    <w:rsid w:val="00CF631B"/>
    <w:rsid w:val="00D05F6C"/>
    <w:rsid w:val="00F2404C"/>
    <w:rsid w:val="00FC74D0"/>
    <w:rsid w:val="00FD200F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3D0B6-8201-43EE-9FAC-0BA49298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9D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C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7FF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0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A12F6"/>
    <w:rPr>
      <w:b/>
      <w:bCs/>
    </w:rPr>
  </w:style>
  <w:style w:type="character" w:customStyle="1" w:styleId="apple-converted-space">
    <w:name w:val="apple-converted-space"/>
    <w:basedOn w:val="a0"/>
    <w:rsid w:val="006A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2017-03-15T08:34:00Z</cp:lastPrinted>
  <dcterms:created xsi:type="dcterms:W3CDTF">2016-09-26T16:38:00Z</dcterms:created>
  <dcterms:modified xsi:type="dcterms:W3CDTF">2017-11-09T16:46:00Z</dcterms:modified>
</cp:coreProperties>
</file>